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A9DC62" w14:textId="496E9560" w:rsidR="004A7084" w:rsidRPr="000C37D8" w:rsidRDefault="00CB59F5" w:rsidP="000C37D8">
      <w:pPr>
        <w:pStyle w:val="Subtitle"/>
        <w:spacing w:line="240" w:lineRule="auto"/>
        <w:rPr>
          <w:b/>
          <w:bCs/>
        </w:rPr>
      </w:pPr>
      <w:r>
        <w:rPr>
          <w:b/>
          <w:bCs/>
          <w:noProof/>
        </w:rPr>
        <w:drawing>
          <wp:anchor distT="0" distB="0" distL="114300" distR="114300" simplePos="0" relativeHeight="251661312" behindDoc="0" locked="0" layoutInCell="1" allowOverlap="1" wp14:anchorId="48F2A316" wp14:editId="208ADACF">
            <wp:simplePos x="0" y="0"/>
            <wp:positionH relativeFrom="column">
              <wp:posOffset>2057400</wp:posOffset>
            </wp:positionH>
            <wp:positionV relativeFrom="paragraph">
              <wp:posOffset>323215</wp:posOffset>
            </wp:positionV>
            <wp:extent cx="2000250" cy="2000250"/>
            <wp:effectExtent l="0" t="0" r="6350" b="6350"/>
            <wp:wrapTopAndBottom/>
            <wp:docPr id="12260031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003182" name="Picture 3"/>
                    <pic:cNvPicPr/>
                  </pic:nvPicPr>
                  <pic:blipFill>
                    <a:blip r:embed="rId6"/>
                    <a:stretch>
                      <a:fillRect/>
                    </a:stretch>
                  </pic:blipFill>
                  <pic:spPr>
                    <a:xfrm>
                      <a:off x="0" y="0"/>
                      <a:ext cx="2000250" cy="2000250"/>
                    </a:xfrm>
                    <a:prstGeom prst="rect">
                      <a:avLst/>
                    </a:prstGeom>
                  </pic:spPr>
                </pic:pic>
              </a:graphicData>
            </a:graphic>
            <wp14:sizeRelH relativeFrom="margin">
              <wp14:pctWidth>0</wp14:pctWidth>
            </wp14:sizeRelH>
            <wp14:sizeRelV relativeFrom="margin">
              <wp14:pctHeight>0</wp14:pctHeight>
            </wp14:sizeRelV>
          </wp:anchor>
        </w:drawing>
      </w:r>
      <w:r>
        <w:rPr>
          <w:b/>
          <w:bCs/>
          <w:noProof/>
        </w:rPr>
        <w:drawing>
          <wp:anchor distT="0" distB="0" distL="114300" distR="114300" simplePos="0" relativeHeight="251659264" behindDoc="0" locked="0" layoutInCell="1" allowOverlap="1" wp14:anchorId="4E8D52E0" wp14:editId="190EBB9F">
            <wp:simplePos x="0" y="0"/>
            <wp:positionH relativeFrom="column">
              <wp:posOffset>-19050</wp:posOffset>
            </wp:positionH>
            <wp:positionV relativeFrom="paragraph">
              <wp:posOffset>323215</wp:posOffset>
            </wp:positionV>
            <wp:extent cx="2000250" cy="2000250"/>
            <wp:effectExtent l="0" t="0" r="6350" b="6350"/>
            <wp:wrapTopAndBottom/>
            <wp:docPr id="426921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921863" name="Picture 1"/>
                    <pic:cNvPicPr/>
                  </pic:nvPicPr>
                  <pic:blipFill>
                    <a:blip r:embed="rId7"/>
                    <a:stretch>
                      <a:fillRect/>
                    </a:stretch>
                  </pic:blipFill>
                  <pic:spPr>
                    <a:xfrm>
                      <a:off x="0" y="0"/>
                      <a:ext cx="2000250" cy="2000250"/>
                    </a:xfrm>
                    <a:prstGeom prst="rect">
                      <a:avLst/>
                    </a:prstGeom>
                  </pic:spPr>
                </pic:pic>
              </a:graphicData>
            </a:graphic>
            <wp14:sizeRelH relativeFrom="margin">
              <wp14:pctWidth>0</wp14:pctWidth>
            </wp14:sizeRelH>
            <wp14:sizeRelV relativeFrom="margin">
              <wp14:pctHeight>0</wp14:pctHeight>
            </wp14:sizeRelV>
          </wp:anchor>
        </w:drawing>
      </w:r>
      <w:r w:rsidR="00EC43CF">
        <w:rPr>
          <w:b/>
          <w:bCs/>
          <w:noProof/>
        </w:rPr>
        <w:drawing>
          <wp:anchor distT="0" distB="0" distL="114300" distR="114300" simplePos="0" relativeHeight="251663360" behindDoc="0" locked="0" layoutInCell="1" allowOverlap="1" wp14:anchorId="4A3B8893" wp14:editId="32655EEA">
            <wp:simplePos x="0" y="0"/>
            <wp:positionH relativeFrom="column">
              <wp:posOffset>4419600</wp:posOffset>
            </wp:positionH>
            <wp:positionV relativeFrom="paragraph">
              <wp:posOffset>323215</wp:posOffset>
            </wp:positionV>
            <wp:extent cx="2000250" cy="2000250"/>
            <wp:effectExtent l="0" t="0" r="6350" b="6350"/>
            <wp:wrapTopAndBottom/>
            <wp:docPr id="1603704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70478" name="Picture 3"/>
                    <pic:cNvPicPr/>
                  </pic:nvPicPr>
                  <pic:blipFill>
                    <a:blip r:embed="rId8"/>
                    <a:stretch>
                      <a:fillRect/>
                    </a:stretch>
                  </pic:blipFill>
                  <pic:spPr>
                    <a:xfrm>
                      <a:off x="0" y="0"/>
                      <a:ext cx="2000250" cy="2000250"/>
                    </a:xfrm>
                    <a:prstGeom prst="rect">
                      <a:avLst/>
                    </a:prstGeom>
                  </pic:spPr>
                </pic:pic>
              </a:graphicData>
            </a:graphic>
            <wp14:sizeRelH relativeFrom="margin">
              <wp14:pctWidth>0</wp14:pctWidth>
            </wp14:sizeRelH>
            <wp14:sizeRelV relativeFrom="margin">
              <wp14:pctHeight>0</wp14:pctHeight>
            </wp14:sizeRelV>
          </wp:anchor>
        </w:drawing>
      </w:r>
      <w:r w:rsidR="00E56F1C">
        <w:rPr>
          <w:b/>
          <w:bCs/>
        </w:rPr>
        <w:t xml:space="preserve">SELF OPENING SCISSORS </w:t>
      </w:r>
      <w:r w:rsidR="00EB5503">
        <w:rPr>
          <w:b/>
          <w:bCs/>
        </w:rPr>
        <w:t xml:space="preserve"> </w:t>
      </w:r>
      <w:r w:rsidR="00EF7A28">
        <w:rPr>
          <w:b/>
          <w:bCs/>
        </w:rPr>
        <w:t xml:space="preserve"> </w:t>
      </w:r>
      <w:r w:rsidR="008743DD">
        <w:rPr>
          <w:b/>
          <w:bCs/>
        </w:rPr>
        <w:t xml:space="preserve"> </w:t>
      </w:r>
    </w:p>
    <w:p w14:paraId="323AC7E0" w14:textId="77777777" w:rsidR="00CB59F5" w:rsidRDefault="00CB59F5">
      <w:pPr>
        <w:pStyle w:val="NormalWeb"/>
        <w:spacing w:before="0" w:beforeAutospacing="0" w:after="240" w:afterAutospacing="0"/>
        <w:rPr>
          <w:rStyle w:val="Strong"/>
          <w:rFonts w:ascii="Segoe UI" w:hAnsi="Segoe UI" w:cs="Segoe UI"/>
          <w:color w:val="232736"/>
          <w:sz w:val="23"/>
          <w:szCs w:val="23"/>
          <w:u w:val="single"/>
        </w:rPr>
      </w:pPr>
    </w:p>
    <w:p w14:paraId="510E4404" w14:textId="09F90B7F" w:rsidR="00E56F1C" w:rsidRDefault="005F3C48">
      <w:pPr>
        <w:pStyle w:val="NormalWeb"/>
        <w:spacing w:before="0" w:beforeAutospacing="0" w:after="240" w:afterAutospacing="0"/>
        <w:rPr>
          <w:rFonts w:ascii="Segoe UI" w:hAnsi="Segoe UI" w:cs="Segoe UI"/>
          <w:color w:val="232736"/>
          <w:sz w:val="23"/>
          <w:szCs w:val="23"/>
        </w:rPr>
      </w:pPr>
      <w:r>
        <w:rPr>
          <w:rStyle w:val="Strong"/>
          <w:rFonts w:ascii="Segoe UI" w:hAnsi="Segoe UI" w:cs="Segoe UI"/>
          <w:color w:val="232736"/>
          <w:sz w:val="23"/>
          <w:szCs w:val="23"/>
          <w:u w:val="single"/>
        </w:rPr>
        <w:t>Description</w:t>
      </w:r>
      <w:r w:rsidR="00A66FE8">
        <w:rPr>
          <w:rFonts w:ascii="Segoe UI" w:hAnsi="Segoe UI" w:cs="Segoe UI"/>
          <w:color w:val="232736"/>
          <w:sz w:val="23"/>
          <w:szCs w:val="23"/>
        </w:rPr>
        <w:t>:</w:t>
      </w:r>
    </w:p>
    <w:p w14:paraId="2B5439CD"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Self opening loop scissors are designed to make cutting easier and more comfortable, helping reduce the effort needed to open and close the blades. The loop handle automatically springs the blades back open after each cut, so you only need to squeeze to continue cutting.</w:t>
      </w:r>
    </w:p>
    <w:p w14:paraId="593A39F9"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Instead of traditional finger holes, the loop design supports a natural squeeze motion that can feel easier for many hands. These scissors are often used in classrooms, therapy settings, and craft spaces where extra support with cutting can make a real difference. They are lightweight, easy to control, and suitable for both left and right handed users.</w:t>
      </w:r>
    </w:p>
    <w:p w14:paraId="29CEF0C2"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Whether it’s arts and crafts, school projects, therapy activities, or everyday tasks, these loop scissors are a simple tool that can help make cutting feel more manageable and enjoyable.</w:t>
      </w:r>
    </w:p>
    <w:p w14:paraId="02F6FA27"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57E75C12"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Great for</w:t>
      </w:r>
      <w:r>
        <w:rPr>
          <w:rFonts w:ascii="Segoe UI" w:hAnsi="Segoe UI" w:cs="Segoe UI"/>
          <w:color w:val="232736"/>
          <w:sz w:val="23"/>
          <w:szCs w:val="23"/>
        </w:rPr>
        <w:t>:</w:t>
      </w:r>
    </w:p>
    <w:p w14:paraId="61C3F754"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Children learning early scissor skills and building confidence with cutting</w:t>
      </w:r>
    </w:p>
    <w:p w14:paraId="35F44BB9"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Classrooms and learning environments where supportive tools help students participate</w:t>
      </w:r>
    </w:p>
    <w:p w14:paraId="7809DBDC"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Occupational therapy and hand therapy activities that support coordination and control</w:t>
      </w:r>
    </w:p>
    <w:p w14:paraId="2D447717"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People working on grip strength, hand control, or fine motor skills</w:t>
      </w:r>
    </w:p>
    <w:p w14:paraId="3699840C"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Arts, crafts, paper cutting, and creative projects</w:t>
      </w:r>
    </w:p>
    <w:p w14:paraId="3A6BA045"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Craft spaces, hobby groups, and creative activities at home</w:t>
      </w:r>
    </w:p>
    <w:p w14:paraId="4DF03DB9"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Older adults who find traditional scissors harder to manage</w:t>
      </w:r>
    </w:p>
    <w:p w14:paraId="147CC710"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Rehab or recovery where practicing cutting movements helps rebuild strength and coordination</w:t>
      </w:r>
    </w:p>
    <w:p w14:paraId="11ED7706"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Therapy sessions where repeated cutting movements are part of skill development</w:t>
      </w:r>
    </w:p>
    <w:p w14:paraId="5DFBDC39"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Everyday cutting tasks at home, school, or work</w:t>
      </w:r>
    </w:p>
    <w:p w14:paraId="223C55A5"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7FAE53BC"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Features</w:t>
      </w:r>
      <w:r>
        <w:rPr>
          <w:rFonts w:ascii="Segoe UI" w:hAnsi="Segoe UI" w:cs="Segoe UI"/>
          <w:color w:val="232736"/>
          <w:sz w:val="23"/>
          <w:szCs w:val="23"/>
        </w:rPr>
        <w:t>:</w:t>
      </w:r>
    </w:p>
    <w:p w14:paraId="5DCF475C"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Self opening loop handle that automatically reopens after each cut</w:t>
      </w:r>
    </w:p>
    <w:p w14:paraId="73F17C32"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Easy squeeze design that reduces effort and hand fatigue</w:t>
      </w:r>
    </w:p>
    <w:p w14:paraId="123679F6"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Lightweight construction for comfortable use</w:t>
      </w:r>
    </w:p>
    <w:p w14:paraId="4EF18624"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Suitable for both left and right handed users</w:t>
      </w:r>
    </w:p>
    <w:p w14:paraId="22B400A0"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Helpful in classrooms, therapy environments, and craft spaces</w:t>
      </w:r>
    </w:p>
    <w:p w14:paraId="6E88C307"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2C8931CB" w14:textId="77777777" w:rsidR="00CB59F5" w:rsidRDefault="00CB59F5" w:rsidP="00E56F1C">
      <w:pPr>
        <w:pStyle w:val="NormalWeb"/>
        <w:spacing w:before="0" w:beforeAutospacing="0" w:after="0" w:afterAutospacing="0"/>
        <w:rPr>
          <w:rFonts w:ascii="Segoe UI" w:hAnsi="Segoe UI" w:cs="Segoe UI"/>
          <w:color w:val="232736"/>
          <w:sz w:val="23"/>
          <w:szCs w:val="23"/>
        </w:rPr>
      </w:pPr>
    </w:p>
    <w:p w14:paraId="43A88999"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lastRenderedPageBreak/>
        <w:t>Detail</w:t>
      </w:r>
      <w:r>
        <w:rPr>
          <w:rFonts w:ascii="Segoe UI" w:hAnsi="Segoe UI" w:cs="Segoe UI"/>
          <w:color w:val="232736"/>
          <w:sz w:val="23"/>
          <w:szCs w:val="23"/>
        </w:rPr>
        <w:t>: </w:t>
      </w:r>
    </w:p>
    <w:p w14:paraId="33B39AF5"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Material</w:t>
      </w:r>
      <w:r>
        <w:rPr>
          <w:rFonts w:ascii="Segoe UI" w:hAnsi="Segoe UI" w:cs="Segoe UI"/>
          <w:color w:val="232736"/>
          <w:sz w:val="23"/>
          <w:szCs w:val="23"/>
        </w:rPr>
        <w:t>: Plastic, Stainless Steel </w:t>
      </w:r>
    </w:p>
    <w:p w14:paraId="0C4C83D2"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Size</w:t>
      </w:r>
      <w:r>
        <w:rPr>
          <w:rFonts w:ascii="Segoe UI" w:hAnsi="Segoe UI" w:cs="Segoe UI"/>
          <w:color w:val="232736"/>
          <w:sz w:val="23"/>
          <w:szCs w:val="23"/>
        </w:rPr>
        <w:t>: 13.5cm (L) </w:t>
      </w:r>
    </w:p>
    <w:p w14:paraId="6E69C875"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Weight</w:t>
      </w:r>
      <w:r>
        <w:rPr>
          <w:rFonts w:ascii="Segoe UI" w:hAnsi="Segoe UI" w:cs="Segoe UI"/>
          <w:color w:val="232736"/>
          <w:sz w:val="23"/>
          <w:szCs w:val="23"/>
        </w:rPr>
        <w:t>: 15 grams </w:t>
      </w:r>
    </w:p>
    <w:p w14:paraId="6B3C210B"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Package Contains</w:t>
      </w:r>
      <w:r>
        <w:rPr>
          <w:rFonts w:ascii="Segoe UI" w:hAnsi="Segoe UI" w:cs="Segoe UI"/>
          <w:color w:val="232736"/>
          <w:sz w:val="23"/>
          <w:szCs w:val="23"/>
        </w:rPr>
        <w:t>: 1x Accessible Scissors </w:t>
      </w:r>
    </w:p>
    <w:p w14:paraId="7CCC9C74"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Age Guidance</w:t>
      </w:r>
      <w:r>
        <w:rPr>
          <w:rFonts w:ascii="Segoe UI" w:hAnsi="Segoe UI" w:cs="Segoe UI"/>
          <w:color w:val="232736"/>
          <w:sz w:val="23"/>
          <w:szCs w:val="23"/>
        </w:rPr>
        <w:t>: Suitable for ages 3+. Supervision recommended for younger users.</w:t>
      </w:r>
    </w:p>
    <w:p w14:paraId="509AF8EA"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644BFCB3"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How to Use</w:t>
      </w:r>
      <w:r>
        <w:rPr>
          <w:rFonts w:ascii="Segoe UI" w:hAnsi="Segoe UI" w:cs="Segoe UI"/>
          <w:color w:val="232736"/>
          <w:sz w:val="23"/>
          <w:szCs w:val="23"/>
        </w:rPr>
        <w:t>:</w:t>
      </w:r>
    </w:p>
    <w:p w14:paraId="522A5B1C"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Hold the loop handle comfortably in your hand</w:t>
      </w:r>
    </w:p>
    <w:p w14:paraId="3DF61338"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Gently squeeze the loop to close the blades and make a cut</w:t>
      </w:r>
    </w:p>
    <w:p w14:paraId="244C2137"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Release pressure and the blades will reopen automatically</w:t>
      </w:r>
    </w:p>
    <w:p w14:paraId="17A2F49A"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Repeat the motion to continue cutting</w:t>
      </w:r>
    </w:p>
    <w:p w14:paraId="618E8592"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33A712C6"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Care Instructions</w:t>
      </w:r>
      <w:r>
        <w:rPr>
          <w:rFonts w:ascii="Segoe UI" w:hAnsi="Segoe UI" w:cs="Segoe UI"/>
          <w:color w:val="232736"/>
          <w:sz w:val="23"/>
          <w:szCs w:val="23"/>
        </w:rPr>
        <w:t>:</w:t>
      </w:r>
    </w:p>
    <w:p w14:paraId="2B87FC84"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Wipe clean with a soft damp cloth if needed</w:t>
      </w:r>
    </w:p>
    <w:p w14:paraId="1AEF0B7A"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Dry before storing</w:t>
      </w:r>
    </w:p>
    <w:p w14:paraId="5F9811A6"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67E9EE56"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Safety Information</w:t>
      </w:r>
      <w:r>
        <w:rPr>
          <w:rFonts w:ascii="Segoe UI" w:hAnsi="Segoe UI" w:cs="Segoe UI"/>
          <w:color w:val="232736"/>
          <w:sz w:val="23"/>
          <w:szCs w:val="23"/>
        </w:rPr>
        <w:t>:</w:t>
      </w:r>
    </w:p>
    <w:p w14:paraId="14693BB3"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Use with supervision for younger children</w:t>
      </w:r>
    </w:p>
    <w:p w14:paraId="24240F6E"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Not intended for heavy duty cutting tasks</w:t>
      </w:r>
    </w:p>
    <w:p w14:paraId="1670BACB" w14:textId="77777777" w:rsidR="00E56F1C" w:rsidRDefault="00E56F1C" w:rsidP="00E56F1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Store safely out of reach of small children when not in use</w:t>
      </w:r>
    </w:p>
    <w:p w14:paraId="6C0CE63D" w14:textId="0A14BD2B" w:rsidR="001F5EB7" w:rsidRPr="00660BE2" w:rsidRDefault="001F5EB7" w:rsidP="00E56F1C">
      <w:pPr>
        <w:pStyle w:val="NormalWeb"/>
        <w:spacing w:before="0" w:beforeAutospacing="0" w:after="0" w:afterAutospacing="0"/>
        <w:rPr>
          <w:rFonts w:ascii="Segoe UI" w:hAnsi="Segoe UI" w:cs="Segoe UI"/>
          <w:color w:val="232736"/>
          <w:sz w:val="23"/>
          <w:szCs w:val="23"/>
        </w:rPr>
      </w:pPr>
    </w:p>
    <w:sectPr w:rsidR="001F5EB7" w:rsidRPr="00660BE2" w:rsidSect="00611960">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5976BA" w14:textId="77777777" w:rsidR="00836B6E" w:rsidRDefault="00836B6E" w:rsidP="0047498D">
      <w:pPr>
        <w:spacing w:after="0" w:line="240" w:lineRule="auto"/>
      </w:pPr>
      <w:r>
        <w:separator/>
      </w:r>
    </w:p>
  </w:endnote>
  <w:endnote w:type="continuationSeparator" w:id="0">
    <w:p w14:paraId="599F5E78" w14:textId="77777777" w:rsidR="00836B6E" w:rsidRDefault="00836B6E" w:rsidP="00474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537552" w14:textId="77777777" w:rsidR="00836B6E" w:rsidRDefault="00836B6E" w:rsidP="0047498D">
      <w:pPr>
        <w:spacing w:after="0" w:line="240" w:lineRule="auto"/>
      </w:pPr>
      <w:r>
        <w:separator/>
      </w:r>
    </w:p>
  </w:footnote>
  <w:footnote w:type="continuationSeparator" w:id="0">
    <w:p w14:paraId="7660DD2D" w14:textId="77777777" w:rsidR="00836B6E" w:rsidRDefault="00836B6E" w:rsidP="004749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B18633" w14:textId="1067AF5E" w:rsidR="0047498D" w:rsidRDefault="002425DC">
    <w:pPr>
      <w:pStyle w:val="Header"/>
    </w:pPr>
    <w:r>
      <w:rPr>
        <w:noProof/>
      </w:rPr>
      <w:drawing>
        <wp:anchor distT="0" distB="0" distL="114300" distR="114300" simplePos="0" relativeHeight="251659264" behindDoc="0" locked="0" layoutInCell="1" allowOverlap="1" wp14:anchorId="74BF5042" wp14:editId="6D5E7803">
          <wp:simplePos x="0" y="0"/>
          <wp:positionH relativeFrom="column">
            <wp:posOffset>4343400</wp:posOffset>
          </wp:positionH>
          <wp:positionV relativeFrom="paragraph">
            <wp:posOffset>179070</wp:posOffset>
          </wp:positionV>
          <wp:extent cx="1385789" cy="405481"/>
          <wp:effectExtent l="0" t="0" r="0" b="0"/>
          <wp:wrapTopAndBottom/>
          <wp:docPr id="7648353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835374" name="Picture 764835374"/>
                  <pic:cNvPicPr/>
                </pic:nvPicPr>
                <pic:blipFill>
                  <a:blip r:embed="rId1">
                    <a:extLst>
                      <a:ext uri="{28A0092B-C50C-407E-A947-70E740481C1C}">
                        <a14:useLocalDpi xmlns:a14="http://schemas.microsoft.com/office/drawing/2010/main" val="0"/>
                      </a:ext>
                    </a:extLst>
                  </a:blip>
                  <a:stretch>
                    <a:fillRect/>
                  </a:stretch>
                </pic:blipFill>
                <pic:spPr>
                  <a:xfrm>
                    <a:off x="0" y="0"/>
                    <a:ext cx="1387607" cy="406013"/>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176"/>
    <w:rsid w:val="000235B4"/>
    <w:rsid w:val="00035ADF"/>
    <w:rsid w:val="0004621A"/>
    <w:rsid w:val="00047060"/>
    <w:rsid w:val="00051439"/>
    <w:rsid w:val="00075DC8"/>
    <w:rsid w:val="000A1114"/>
    <w:rsid w:val="000A7154"/>
    <w:rsid w:val="000C37D8"/>
    <w:rsid w:val="000C5128"/>
    <w:rsid w:val="000D239C"/>
    <w:rsid w:val="000D329E"/>
    <w:rsid w:val="000D3792"/>
    <w:rsid w:val="000F2C21"/>
    <w:rsid w:val="00101B16"/>
    <w:rsid w:val="00117207"/>
    <w:rsid w:val="00125AEB"/>
    <w:rsid w:val="001422AB"/>
    <w:rsid w:val="001518B9"/>
    <w:rsid w:val="00163B57"/>
    <w:rsid w:val="00182D19"/>
    <w:rsid w:val="00187571"/>
    <w:rsid w:val="00190679"/>
    <w:rsid w:val="00193D09"/>
    <w:rsid w:val="001B72D0"/>
    <w:rsid w:val="001D12D3"/>
    <w:rsid w:val="001D64A8"/>
    <w:rsid w:val="001E0BB2"/>
    <w:rsid w:val="001E3355"/>
    <w:rsid w:val="001F5EB7"/>
    <w:rsid w:val="00210C1C"/>
    <w:rsid w:val="00226ABE"/>
    <w:rsid w:val="00227CEB"/>
    <w:rsid w:val="0023058A"/>
    <w:rsid w:val="002425DC"/>
    <w:rsid w:val="0026357E"/>
    <w:rsid w:val="002646FE"/>
    <w:rsid w:val="00290EDD"/>
    <w:rsid w:val="00293B41"/>
    <w:rsid w:val="002A37F4"/>
    <w:rsid w:val="002B0464"/>
    <w:rsid w:val="002D11D1"/>
    <w:rsid w:val="002F51FC"/>
    <w:rsid w:val="0030053F"/>
    <w:rsid w:val="00305B02"/>
    <w:rsid w:val="003315FD"/>
    <w:rsid w:val="00331906"/>
    <w:rsid w:val="003330A0"/>
    <w:rsid w:val="00344176"/>
    <w:rsid w:val="0034563C"/>
    <w:rsid w:val="00355DC5"/>
    <w:rsid w:val="00363265"/>
    <w:rsid w:val="00364179"/>
    <w:rsid w:val="00384209"/>
    <w:rsid w:val="00392B37"/>
    <w:rsid w:val="003A0337"/>
    <w:rsid w:val="003B2131"/>
    <w:rsid w:val="003C6CFC"/>
    <w:rsid w:val="003D0691"/>
    <w:rsid w:val="004122AB"/>
    <w:rsid w:val="00416E6F"/>
    <w:rsid w:val="00425784"/>
    <w:rsid w:val="0043319A"/>
    <w:rsid w:val="004428A6"/>
    <w:rsid w:val="00463ECB"/>
    <w:rsid w:val="004743EC"/>
    <w:rsid w:val="0047498D"/>
    <w:rsid w:val="00484B7A"/>
    <w:rsid w:val="00485917"/>
    <w:rsid w:val="004924BE"/>
    <w:rsid w:val="004A7084"/>
    <w:rsid w:val="004B634D"/>
    <w:rsid w:val="004C79BE"/>
    <w:rsid w:val="004E23F7"/>
    <w:rsid w:val="005237B6"/>
    <w:rsid w:val="005314A6"/>
    <w:rsid w:val="00562551"/>
    <w:rsid w:val="00571DAD"/>
    <w:rsid w:val="00577164"/>
    <w:rsid w:val="00587E0D"/>
    <w:rsid w:val="00597337"/>
    <w:rsid w:val="00597EC9"/>
    <w:rsid w:val="005A30AD"/>
    <w:rsid w:val="005B7192"/>
    <w:rsid w:val="005D119B"/>
    <w:rsid w:val="005D1538"/>
    <w:rsid w:val="005F3C48"/>
    <w:rsid w:val="00602888"/>
    <w:rsid w:val="00604089"/>
    <w:rsid w:val="00611960"/>
    <w:rsid w:val="00634460"/>
    <w:rsid w:val="006413BB"/>
    <w:rsid w:val="0064620C"/>
    <w:rsid w:val="00660BE2"/>
    <w:rsid w:val="00695AC0"/>
    <w:rsid w:val="006C1D60"/>
    <w:rsid w:val="007004B2"/>
    <w:rsid w:val="00702CB4"/>
    <w:rsid w:val="00704BF6"/>
    <w:rsid w:val="0070617D"/>
    <w:rsid w:val="00726BDE"/>
    <w:rsid w:val="00734138"/>
    <w:rsid w:val="00746789"/>
    <w:rsid w:val="0076204B"/>
    <w:rsid w:val="00771660"/>
    <w:rsid w:val="007A71D1"/>
    <w:rsid w:val="007B2934"/>
    <w:rsid w:val="007B5500"/>
    <w:rsid w:val="007B5DA3"/>
    <w:rsid w:val="007B64A1"/>
    <w:rsid w:val="007D64D5"/>
    <w:rsid w:val="007E5149"/>
    <w:rsid w:val="007F586B"/>
    <w:rsid w:val="00804D60"/>
    <w:rsid w:val="00811A78"/>
    <w:rsid w:val="00831300"/>
    <w:rsid w:val="0083449A"/>
    <w:rsid w:val="00836B6E"/>
    <w:rsid w:val="00843CE9"/>
    <w:rsid w:val="00850E26"/>
    <w:rsid w:val="008631C1"/>
    <w:rsid w:val="008743DD"/>
    <w:rsid w:val="008749E0"/>
    <w:rsid w:val="00894FAA"/>
    <w:rsid w:val="008951CE"/>
    <w:rsid w:val="008B0773"/>
    <w:rsid w:val="008B5374"/>
    <w:rsid w:val="008C2EE5"/>
    <w:rsid w:val="008C78B8"/>
    <w:rsid w:val="008D454C"/>
    <w:rsid w:val="008D6B1F"/>
    <w:rsid w:val="008E16C9"/>
    <w:rsid w:val="008F330E"/>
    <w:rsid w:val="009127D6"/>
    <w:rsid w:val="00913241"/>
    <w:rsid w:val="009228EB"/>
    <w:rsid w:val="009303A1"/>
    <w:rsid w:val="00931C5A"/>
    <w:rsid w:val="00934672"/>
    <w:rsid w:val="00934921"/>
    <w:rsid w:val="009361A0"/>
    <w:rsid w:val="009477AD"/>
    <w:rsid w:val="00960760"/>
    <w:rsid w:val="009628A6"/>
    <w:rsid w:val="00976709"/>
    <w:rsid w:val="009A64C3"/>
    <w:rsid w:val="009B0EA4"/>
    <w:rsid w:val="009B4DE0"/>
    <w:rsid w:val="009D3209"/>
    <w:rsid w:val="009D32FE"/>
    <w:rsid w:val="009E1C04"/>
    <w:rsid w:val="009E7ED2"/>
    <w:rsid w:val="00A16AE5"/>
    <w:rsid w:val="00A17000"/>
    <w:rsid w:val="00A21B8C"/>
    <w:rsid w:val="00A21F59"/>
    <w:rsid w:val="00A618DE"/>
    <w:rsid w:val="00A6436E"/>
    <w:rsid w:val="00A66FE8"/>
    <w:rsid w:val="00AA71EC"/>
    <w:rsid w:val="00AB0896"/>
    <w:rsid w:val="00AC7B7F"/>
    <w:rsid w:val="00AE184D"/>
    <w:rsid w:val="00AE4AF6"/>
    <w:rsid w:val="00AF23CA"/>
    <w:rsid w:val="00B03612"/>
    <w:rsid w:val="00B06AE6"/>
    <w:rsid w:val="00B32EF5"/>
    <w:rsid w:val="00B33151"/>
    <w:rsid w:val="00B43D2E"/>
    <w:rsid w:val="00B53A90"/>
    <w:rsid w:val="00B554B0"/>
    <w:rsid w:val="00B70312"/>
    <w:rsid w:val="00BB23F1"/>
    <w:rsid w:val="00BB5522"/>
    <w:rsid w:val="00BC4092"/>
    <w:rsid w:val="00BD4CAB"/>
    <w:rsid w:val="00BD730B"/>
    <w:rsid w:val="00BF0346"/>
    <w:rsid w:val="00BF6D25"/>
    <w:rsid w:val="00C0374B"/>
    <w:rsid w:val="00C150C2"/>
    <w:rsid w:val="00C5137E"/>
    <w:rsid w:val="00C52522"/>
    <w:rsid w:val="00C6302B"/>
    <w:rsid w:val="00C75516"/>
    <w:rsid w:val="00CA4EE3"/>
    <w:rsid w:val="00CA615F"/>
    <w:rsid w:val="00CA64AF"/>
    <w:rsid w:val="00CB59F5"/>
    <w:rsid w:val="00CC21A6"/>
    <w:rsid w:val="00CE4CE2"/>
    <w:rsid w:val="00D141A5"/>
    <w:rsid w:val="00D16266"/>
    <w:rsid w:val="00D248BF"/>
    <w:rsid w:val="00D61BEE"/>
    <w:rsid w:val="00D7000C"/>
    <w:rsid w:val="00D87EAE"/>
    <w:rsid w:val="00D93604"/>
    <w:rsid w:val="00DA3D44"/>
    <w:rsid w:val="00DC2234"/>
    <w:rsid w:val="00DC7C7A"/>
    <w:rsid w:val="00DD1517"/>
    <w:rsid w:val="00DD3321"/>
    <w:rsid w:val="00DF2A8C"/>
    <w:rsid w:val="00E01FFA"/>
    <w:rsid w:val="00E10E0A"/>
    <w:rsid w:val="00E26F21"/>
    <w:rsid w:val="00E56F1C"/>
    <w:rsid w:val="00E67742"/>
    <w:rsid w:val="00E737C4"/>
    <w:rsid w:val="00EB2EBC"/>
    <w:rsid w:val="00EB5503"/>
    <w:rsid w:val="00EC41FD"/>
    <w:rsid w:val="00EC43CF"/>
    <w:rsid w:val="00EC75A8"/>
    <w:rsid w:val="00ED431A"/>
    <w:rsid w:val="00ED4DAB"/>
    <w:rsid w:val="00EE76CB"/>
    <w:rsid w:val="00EF2353"/>
    <w:rsid w:val="00EF7A28"/>
    <w:rsid w:val="00F00EB9"/>
    <w:rsid w:val="00F01506"/>
    <w:rsid w:val="00F023E3"/>
    <w:rsid w:val="00F04064"/>
    <w:rsid w:val="00F11279"/>
    <w:rsid w:val="00F1584D"/>
    <w:rsid w:val="00F315C9"/>
    <w:rsid w:val="00F62EDA"/>
    <w:rsid w:val="00F64808"/>
    <w:rsid w:val="00F773DB"/>
    <w:rsid w:val="00F83723"/>
    <w:rsid w:val="00FA7DE5"/>
    <w:rsid w:val="00FD7213"/>
    <w:rsid w:val="00FE526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2D8376FA"/>
  <w15:chartTrackingRefBased/>
  <w15:docId w15:val="{25F16FF7-04BC-1046-8143-69CB4D431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NZ"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41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41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41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41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41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41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41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41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41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1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41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41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1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1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1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1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1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176"/>
    <w:rPr>
      <w:rFonts w:eastAsiaTheme="majorEastAsia" w:cstheme="majorBidi"/>
      <w:color w:val="272727" w:themeColor="text1" w:themeTint="D8"/>
    </w:rPr>
  </w:style>
  <w:style w:type="paragraph" w:styleId="Title">
    <w:name w:val="Title"/>
    <w:basedOn w:val="Normal"/>
    <w:next w:val="Normal"/>
    <w:link w:val="TitleChar"/>
    <w:uiPriority w:val="10"/>
    <w:qFormat/>
    <w:rsid w:val="003441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41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1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41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176"/>
    <w:pPr>
      <w:spacing w:before="160"/>
      <w:jc w:val="center"/>
    </w:pPr>
    <w:rPr>
      <w:i/>
      <w:iCs/>
      <w:color w:val="404040" w:themeColor="text1" w:themeTint="BF"/>
    </w:rPr>
  </w:style>
  <w:style w:type="character" w:customStyle="1" w:styleId="QuoteChar">
    <w:name w:val="Quote Char"/>
    <w:basedOn w:val="DefaultParagraphFont"/>
    <w:link w:val="Quote"/>
    <w:uiPriority w:val="29"/>
    <w:rsid w:val="00344176"/>
    <w:rPr>
      <w:i/>
      <w:iCs/>
      <w:color w:val="404040" w:themeColor="text1" w:themeTint="BF"/>
    </w:rPr>
  </w:style>
  <w:style w:type="paragraph" w:styleId="ListParagraph">
    <w:name w:val="List Paragraph"/>
    <w:basedOn w:val="Normal"/>
    <w:uiPriority w:val="34"/>
    <w:qFormat/>
    <w:rsid w:val="00344176"/>
    <w:pPr>
      <w:ind w:left="720"/>
      <w:contextualSpacing/>
    </w:pPr>
  </w:style>
  <w:style w:type="character" w:styleId="IntenseEmphasis">
    <w:name w:val="Intense Emphasis"/>
    <w:basedOn w:val="DefaultParagraphFont"/>
    <w:uiPriority w:val="21"/>
    <w:qFormat/>
    <w:rsid w:val="00344176"/>
    <w:rPr>
      <w:i/>
      <w:iCs/>
      <w:color w:val="0F4761" w:themeColor="accent1" w:themeShade="BF"/>
    </w:rPr>
  </w:style>
  <w:style w:type="paragraph" w:styleId="IntenseQuote">
    <w:name w:val="Intense Quote"/>
    <w:basedOn w:val="Normal"/>
    <w:next w:val="Normal"/>
    <w:link w:val="IntenseQuoteChar"/>
    <w:uiPriority w:val="30"/>
    <w:qFormat/>
    <w:rsid w:val="003441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4176"/>
    <w:rPr>
      <w:i/>
      <w:iCs/>
      <w:color w:val="0F4761" w:themeColor="accent1" w:themeShade="BF"/>
    </w:rPr>
  </w:style>
  <w:style w:type="character" w:styleId="IntenseReference">
    <w:name w:val="Intense Reference"/>
    <w:basedOn w:val="DefaultParagraphFont"/>
    <w:uiPriority w:val="32"/>
    <w:qFormat/>
    <w:rsid w:val="00344176"/>
    <w:rPr>
      <w:b/>
      <w:bCs/>
      <w:smallCaps/>
      <w:color w:val="0F4761" w:themeColor="accent1" w:themeShade="BF"/>
      <w:spacing w:val="5"/>
    </w:rPr>
  </w:style>
  <w:style w:type="paragraph" w:styleId="NormalWeb">
    <w:name w:val="Normal (Web)"/>
    <w:basedOn w:val="Normal"/>
    <w:uiPriority w:val="99"/>
    <w:unhideWhenUsed/>
    <w:rsid w:val="00A618DE"/>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A618DE"/>
    <w:rPr>
      <w:b/>
      <w:bCs/>
    </w:rPr>
  </w:style>
  <w:style w:type="character" w:styleId="Emphasis">
    <w:name w:val="Emphasis"/>
    <w:basedOn w:val="DefaultParagraphFont"/>
    <w:uiPriority w:val="20"/>
    <w:qFormat/>
    <w:rsid w:val="00A618DE"/>
    <w:rPr>
      <w:i/>
      <w:iCs/>
    </w:rPr>
  </w:style>
  <w:style w:type="paragraph" w:styleId="Header">
    <w:name w:val="header"/>
    <w:basedOn w:val="Normal"/>
    <w:link w:val="HeaderChar"/>
    <w:uiPriority w:val="99"/>
    <w:unhideWhenUsed/>
    <w:rsid w:val="004749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498D"/>
  </w:style>
  <w:style w:type="paragraph" w:styleId="Footer">
    <w:name w:val="footer"/>
    <w:basedOn w:val="Normal"/>
    <w:link w:val="FooterChar"/>
    <w:uiPriority w:val="99"/>
    <w:unhideWhenUsed/>
    <w:rsid w:val="004749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498D"/>
  </w:style>
  <w:style w:type="character" w:customStyle="1" w:styleId="apple-converted-space">
    <w:name w:val="apple-converted-space"/>
    <w:basedOn w:val="DefaultParagraphFont"/>
    <w:rsid w:val="002D11D1"/>
  </w:style>
  <w:style w:type="paragraph" w:customStyle="1" w:styleId="p1">
    <w:name w:val="p1"/>
    <w:basedOn w:val="Normal"/>
    <w:rsid w:val="008B5374"/>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390</Words>
  <Characters>2226</Characters>
  <Application>Microsoft Office Word</Application>
  <DocSecurity>0</DocSecurity>
  <Lines>18</Lines>
  <Paragraphs>5</Paragraphs>
  <ScaleCrop>false</ScaleCrop>
  <Company/>
  <LinksUpToDate>false</LinksUpToDate>
  <CharactersWithSpaces>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Kylee Black</dc:creator>
  <cp:keywords/>
  <dc:description/>
  <cp:lastModifiedBy>Kylee Black</cp:lastModifiedBy>
  <cp:revision>2</cp:revision>
  <dcterms:created xsi:type="dcterms:W3CDTF">2026-09-27T13:26:00Z</dcterms:created>
  <dcterms:modified xsi:type="dcterms:W3CDTF">2026-09-27T13:26:00Z</dcterms:modified>
</cp:coreProperties>
</file>